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TÍTULO: SUBTÍTULO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português)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Arial" w:hAnsi="Arial" w:cs="Arial"/>
          <w:sz w:val="28"/>
          <w:szCs w:val="28"/>
          <w:lang w:val="pt-BR"/>
        </w:rPr>
      </w:pPr>
      <w:r>
        <w:rPr>
          <w:rFonts w:hint="default" w:ascii="Arial" w:hAnsi="Arial" w:cs="Arial"/>
          <w:sz w:val="28"/>
          <w:szCs w:val="28"/>
          <w:lang w:val="pt-BR"/>
        </w:rPr>
        <w:t xml:space="preserve">TITLE: SUBTITLE (se houver) </w:t>
      </w:r>
      <w:r>
        <w:rPr>
          <w:rFonts w:hint="default" w:ascii="Arial" w:hAnsi="Arial" w:cs="Arial"/>
          <w:b/>
          <w:bCs/>
          <w:sz w:val="28"/>
          <w:szCs w:val="28"/>
          <w:lang w:val="pt-BR"/>
        </w:rPr>
        <w:t>(em inglês)</w:t>
      </w:r>
      <w:r>
        <w:rPr>
          <w:rFonts w:hint="default" w:ascii="Arial" w:hAnsi="Arial" w:cs="Arial"/>
          <w:sz w:val="28"/>
          <w:szCs w:val="28"/>
          <w:lang w:val="pt-BR"/>
        </w:rPr>
        <w:t>(fonte arial tamanho 14, negrito, espaçamento entrelinhas 1,5 cm, alinhamento centralizado)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RESUMO (em português)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portuguesa.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Palavras-chave: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</w:rPr>
        <w:t>ABSTRACT</w:t>
      </w:r>
      <w:r>
        <w:rPr>
          <w:rStyle w:val="4"/>
          <w:rFonts w:hint="default" w:ascii="Arial" w:hAnsi="Arial" w:eastAsia="Noto Sans" w:cs="Arial"/>
          <w:b/>
          <w:bCs/>
          <w:i w:val="0"/>
          <w:iCs w:val="0"/>
          <w:spacing w:val="0"/>
          <w:sz w:val="22"/>
          <w:szCs w:val="22"/>
          <w:shd w:val="clear" w:fill="FFFFFF"/>
          <w:lang w:val="pt-BR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(em inglês)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Síntese do trabalho em língua inglesa. Deve apresentar os objetivos da pesquisa, a metodologia adotada, os resultados e as conclusões. Deve conter entre 200 a 250 palavras. Fonte Arial, tamanho 11, espaçamento entre linhas 1,0 cm, alinhamento justificado.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Style w:val="4"/>
          <w:rFonts w:hint="default" w:ascii="Arial" w:hAnsi="Arial" w:eastAsia="Noto Sans" w:cs="Arial"/>
          <w:b/>
          <w:bCs/>
          <w:i w:val="0"/>
          <w:iCs w:val="0"/>
          <w:caps w:val="0"/>
          <w:spacing w:val="0"/>
          <w:sz w:val="22"/>
          <w:szCs w:val="22"/>
          <w:shd w:val="clear" w:fill="FFFFFF"/>
        </w:rPr>
        <w:t>Keywords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  <w:r>
        <w:rPr>
          <w:rFonts w:hint="default" w:ascii="Arial" w:hAnsi="Arial" w:cs="Arial"/>
          <w:sz w:val="22"/>
          <w:szCs w:val="22"/>
          <w:lang w:val="pt-BR"/>
        </w:rPr>
        <w:t xml:space="preserve"> palavra 1; palavra 2; palavra 3.</w:t>
      </w:r>
      <w:r>
        <w:rPr>
          <w:rFonts w:hint="default" w:ascii="Arial" w:hAnsi="Arial" w:cs="Arial"/>
          <w:sz w:val="22"/>
          <w:szCs w:val="22"/>
          <w:highlight w:val="none"/>
          <w:lang w:val="pt-BR"/>
        </w:rPr>
        <w:t xml:space="preserve"> (</w:t>
      </w:r>
      <w:r>
        <w:rPr>
          <w:rFonts w:hint="default" w:ascii="Arial" w:hAnsi="Arial" w:eastAsia="Calibri" w:cs="Arial"/>
          <w:color w:val="auto"/>
          <w:sz w:val="22"/>
          <w:szCs w:val="22"/>
          <w:highlight w:val="none"/>
          <w:rtl w:val="0"/>
          <w:lang w:val="pt-BR"/>
        </w:rPr>
        <w:t>mínimo 3 e máximo 5 palavras)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b/>
          <w:bCs/>
          <w:sz w:val="22"/>
          <w:szCs w:val="22"/>
          <w:lang w:val="pt-BR"/>
        </w:rPr>
        <w:t>INTRODUÇÃO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Informe na introdução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, o problema, os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objetivos 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e a justificativa 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do trabalho.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  <w:r>
        <w:rPr>
          <w:rFonts w:hint="default" w:cs="Arial"/>
          <w:b/>
          <w:bCs/>
          <w:sz w:val="22"/>
          <w:szCs w:val="22"/>
          <w:lang w:val="pt-BR"/>
        </w:rPr>
        <w:t>CONTEÚDO DA COMUNICAÇÃO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Relatar resultados preliminares ou resultados de estudos originais que possam ser apresentados de forma sucinta</w:t>
      </w: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. Texto redigido em arial tamanho 11, espaçamento entre as linhas de 1,5 cm. Alinhamento justificado.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a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 numeração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utilizada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deve ser consecutiva,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de acordo com a ordem em que aparece no texto. Usar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algarismo arábico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 entre parênteses para numerá-las (ex.: (7)),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remetendo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sempre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à 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. Quando se tratar de citação intercalada, usar vírgula (ex.: 2, 7, 14).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com mais de 3 linhas devem ser destacadas do texto com recuo de 4 cm em relação à margem esquerda, com fonte arial tamanho 10, espaçamento entre linhas de 1,0 cm, alinhamento justificado e sem aspas, seguida da indicação da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fonte, (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lista de referências ao f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>i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>nal do documento</w:t>
      </w:r>
      <w:r>
        <w:rPr>
          <w:rFonts w:hint="default" w:ascii="Arial" w:hAnsi="Arial" w:cs="Arial"/>
          <w:sz w:val="22"/>
          <w:szCs w:val="22"/>
          <w:lang w:val="pt-BR"/>
        </w:rPr>
        <w:t xml:space="preserve">), </w:t>
      </w:r>
      <w:r>
        <w:rPr>
          <w:rFonts w:hint="default" w:ascii="Arial" w:hAnsi="Arial" w:cs="Arial"/>
          <w:strike w:val="0"/>
          <w:dstrike w:val="0"/>
          <w:sz w:val="22"/>
          <w:szCs w:val="22"/>
          <w:lang w:val="pt-BR"/>
        </w:rPr>
        <w:t>como no exemplo abaixo: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2268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A teleconferência permite ao indivíduo participar de um encontro nacional ou regional sem 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necessidade de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deixar seu local de origem. Tipos comuns de teleconferência incluem o uso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da televisão, telefone, e computador. Através de áudio-conferência, utilizando a companhia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local de telefone, um sinal de áudio pode ser emitido em um salão de qualquer dimensão (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pt-BR" w:eastAsia="zh-CN" w:bidi="ar"/>
        </w:rPr>
        <w:t>4</w:t>
      </w:r>
      <w:r>
        <w:rPr>
          <w:rFonts w:hint="default" w:ascii="Arial" w:hAnsi="Arial" w:eastAsia="SimSun" w:cs="Arial"/>
          <w:color w:val="231F20"/>
          <w:kern w:val="0"/>
          <w:sz w:val="20"/>
          <w:szCs w:val="20"/>
          <w:lang w:val="en-US" w:eastAsia="zh-CN" w:bidi="ar"/>
        </w:rPr>
        <w:t>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citações diretas de até 3 linhas devem ser apresentadas no texto entre aspas duplas seguida da indicação numérica que remete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en-US" w:eastAsia="zh-CN" w:bidi="ar"/>
        </w:rPr>
        <w:t xml:space="preserve">à </w:t>
      </w:r>
      <w:r>
        <w:rPr>
          <w:rFonts w:hint="default" w:ascii="Arial" w:hAnsi="Arial" w:eastAsia="SimSun" w:cs="Arial"/>
          <w:color w:val="231F20"/>
          <w:kern w:val="0"/>
          <w:sz w:val="22"/>
          <w:szCs w:val="22"/>
          <w:lang w:val="pt-BR" w:eastAsia="zh-CN" w:bidi="ar"/>
        </w:rPr>
        <w:t xml:space="preserve">fonte </w:t>
      </w:r>
      <w:r>
        <w:rPr>
          <w:rFonts w:hint="default" w:ascii="Arial" w:hAnsi="Arial" w:cs="Arial"/>
          <w:sz w:val="22"/>
          <w:szCs w:val="22"/>
          <w:lang w:val="pt-BR"/>
        </w:rPr>
        <w:t xml:space="preserve">(ex.: “Citação literal do autor” (2)).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Não utilizar destaque em negrito, itálico ou aspas simples. Termos de língua estrangeira devem ser destacados em itálico.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 xml:space="preserve">As referências devem seguir a norma Vancouver e devem ser </w:t>
      </w:r>
      <w:r>
        <w:rPr>
          <w:rFonts w:hint="default" w:ascii="Arial" w:hAnsi="Arial" w:eastAsia="Calibri" w:cs="Arial"/>
          <w:sz w:val="22"/>
          <w:szCs w:val="22"/>
          <w:highlight w:val="none"/>
          <w:rtl w:val="0"/>
          <w:lang w:val="pt-BR"/>
        </w:rPr>
        <w:t>organizadas</w:t>
      </w:r>
      <w:r>
        <w:rPr>
          <w:rFonts w:hint="default" w:ascii="Arial" w:hAnsi="Arial" w:cs="Arial"/>
          <w:sz w:val="22"/>
          <w:szCs w:val="22"/>
          <w:lang w:val="pt-BR"/>
        </w:rPr>
        <w:t xml:space="preserve"> em sistema numérico: numeradas de acordo com a ordem sequencial em que aparecem no texto pela primeira vez e colocadas em lista nesta mesma ordem (usar algarismos arábicos).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As ilustrações (figuras, fotos, gráficos e quadros) devem ser inseridas ao longo do texto, o mais próximo possível da passagem a qual se refere. Os títulos das ilustrações devem ser informados acima delas. As fontes das ilustrações devem ser informadas abaixo delas</w:t>
      </w:r>
      <w:r>
        <w:rPr>
          <w:rFonts w:hint="default" w:cs="Arial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. Optar por ilustrações que estejam relacionadas com o texto (evitar fotos de pessoas).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Figura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Campo de girassol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  <w:bookmarkStart w:id="0" w:name="_GoBack"/>
      <w:r>
        <w:rPr>
          <w:rFonts w:hint="default" w:ascii="Arial" w:hAnsi="Arial" w:cs="Arial"/>
          <w:sz w:val="22"/>
          <w:szCs w:val="22"/>
        </w:rPr>
        <w:drawing>
          <wp:inline distT="0" distB="0" distL="114300" distR="114300">
            <wp:extent cx="2924175" cy="1598930"/>
            <wp:effectExtent l="0" t="0" r="9525" b="127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 xml:space="preserve">Fonte: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Abd El-Aziz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et al</w:t>
      </w:r>
      <w:r>
        <w:rPr>
          <w:rFonts w:hint="default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0"/>
          <w:szCs w:val="20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cs="Arial"/>
          <w:sz w:val="20"/>
          <w:szCs w:val="20"/>
          <w:lang w:val="pt-BR"/>
        </w:rPr>
        <w:t>(2019) (6).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textAlignment w:val="auto"/>
        <w:rPr>
          <w:rFonts w:hint="default" w:ascii="Arial" w:hAnsi="Arial" w:eastAsia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pt-BR"/>
        </w:rPr>
        <w:t>As tabelas devem ser inseridas ao longo do texto, o mais próximo possível da passagem a qual se refere.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formatação deve seguir as orientações das Normas de Apresentação Tabular do IBGE</w:t>
      </w:r>
      <w:r>
        <w:rPr>
          <w:rFonts w:hint="default" w:ascii="Arial" w:hAnsi="Arial" w:eastAsia="Arial" w:cs="Arial"/>
          <w:sz w:val="22"/>
          <w:szCs w:val="22"/>
          <w:rtl w:val="0"/>
        </w:rPr>
        <w:t>. 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título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informado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acima delas. 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fonte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das tabelas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 xml:space="preserve"> </w:t>
      </w:r>
      <w:r>
        <w:rPr>
          <w:rFonts w:hint="default" w:ascii="Arial" w:hAnsi="Arial" w:eastAsia="Arial" w:cs="Arial"/>
          <w:sz w:val="22"/>
          <w:szCs w:val="22"/>
          <w:rtl w:val="0"/>
        </w:rPr>
        <w:t>deve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m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ser informada</w:t>
      </w:r>
      <w:r>
        <w:rPr>
          <w:rFonts w:hint="default" w:ascii="Arial" w:hAnsi="Arial" w:eastAsia="Arial" w:cs="Arial"/>
          <w:sz w:val="22"/>
          <w:szCs w:val="22"/>
          <w:rtl w:val="0"/>
          <w:lang w:val="pt-BR"/>
        </w:rPr>
        <w:t>s</w:t>
      </w:r>
      <w:r>
        <w:rPr>
          <w:rFonts w:hint="default" w:ascii="Arial" w:hAnsi="Arial" w:eastAsia="Arial" w:cs="Arial"/>
          <w:sz w:val="22"/>
          <w:szCs w:val="22"/>
          <w:rtl w:val="0"/>
        </w:rPr>
        <w:t xml:space="preserve"> abaixo delas.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Tabela 1 -</w:t>
      </w:r>
      <w:r>
        <w:rPr>
          <w:rFonts w:hint="default" w:ascii="Arial" w:hAnsi="Arial" w:cs="Arial"/>
          <w:sz w:val="22"/>
          <w:szCs w:val="22"/>
          <w:lang w:val="pt-BR"/>
        </w:rPr>
        <w:t xml:space="preserve"> Frequência relativa (%) quanto ao tipo de bebida colocada junto ao prato antes de depois da educação alimentar e nutricional. Carmo da Paranaíba, Minas Gerais, Brasil, 2019.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623"/>
        <w:gridCol w:w="1074"/>
        <w:gridCol w:w="1045"/>
        <w:gridCol w:w="1053"/>
        <w:gridCol w:w="1512"/>
        <w:gridCol w:w="1052"/>
        <w:gridCol w:w="1219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Gênero</w:t>
            </w:r>
          </w:p>
        </w:tc>
        <w:tc>
          <w:tcPr>
            <w:tcW w:w="14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Classificação nutricional</w:t>
            </w:r>
          </w:p>
        </w:tc>
        <w:tc>
          <w:tcPr>
            <w:tcW w:w="2255" w:type="dxa"/>
            <w:gridSpan w:val="2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Momento da avaliação</w:t>
            </w:r>
          </w:p>
        </w:tc>
        <w:tc>
          <w:tcPr>
            <w:tcW w:w="1141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Suco</w:t>
            </w:r>
          </w:p>
        </w:tc>
        <w:tc>
          <w:tcPr>
            <w:tcW w:w="1395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Refrigerante</w:t>
            </w:r>
          </w:p>
        </w:tc>
        <w:tc>
          <w:tcPr>
            <w:tcW w:w="1140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Água</w:t>
            </w:r>
          </w:p>
        </w:tc>
        <w:tc>
          <w:tcPr>
            <w:tcW w:w="1206" w:type="dxa"/>
            <w:tcBorders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22"/>
                <w:szCs w:val="22"/>
                <w:vertAlign w:val="baseline"/>
                <w:lang w:val="pt-BR"/>
              </w:rPr>
              <w:t>Nenhuma bebida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Sobrepeso 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395" w:type="dxa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42,86</w:t>
            </w:r>
          </w:p>
        </w:tc>
        <w:tc>
          <w:tcPr>
            <w:tcW w:w="114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14,28</w:t>
            </w:r>
          </w:p>
        </w:tc>
        <w:tc>
          <w:tcPr>
            <w:tcW w:w="1206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N=7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71,43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28,57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en-US" w:bidi="ar-SA"/>
              </w:rPr>
            </w:pP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N=4</w:t>
            </w:r>
          </w:p>
        </w:tc>
        <w:tc>
          <w:tcPr>
            <w:tcW w:w="11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eastAsia="Times New Roman" w:cs="Arial"/>
                <w:sz w:val="22"/>
                <w:szCs w:val="22"/>
                <w:vertAlign w:val="baseline"/>
                <w:lang w:val="pt-BR" w:bidi="ar-SA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Obesidade </w:t>
            </w: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Feminino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58,33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8,33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16,67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N=12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75,00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25,00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 xml:space="preserve">Masculino 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Antes</w:t>
            </w: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40,00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10,00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4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N=10</w:t>
            </w:r>
          </w:p>
        </w:tc>
        <w:tc>
          <w:tcPr>
            <w:tcW w:w="11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</w:p>
        </w:tc>
        <w:tc>
          <w:tcPr>
            <w:tcW w:w="10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Depois</w:t>
            </w:r>
          </w:p>
        </w:tc>
        <w:tc>
          <w:tcPr>
            <w:tcW w:w="11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50,00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20,00</w:t>
            </w:r>
          </w:p>
        </w:tc>
        <w:tc>
          <w:tcPr>
            <w:tcW w:w="11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30,00</w:t>
            </w:r>
          </w:p>
        </w:tc>
        <w:tc>
          <w:tcPr>
            <w:tcW w:w="12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right"/>
              <w:textAlignment w:val="auto"/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  <w:vertAlign w:val="baseline"/>
                <w:lang w:val="pt-BR"/>
              </w:rPr>
              <w:t>-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sz w:val="20"/>
          <w:szCs w:val="20"/>
          <w:lang w:val="pt-BR"/>
        </w:rPr>
        <w:t>Fonte: Elaborada pelos autores (2019).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/>
          <w:bCs/>
          <w:sz w:val="22"/>
          <w:szCs w:val="22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Arial" w:hAnsi="Arial" w:cs="Arial"/>
          <w:b w:val="0"/>
          <w:bCs w:val="0"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 xml:space="preserve">REFERÊNCIAS 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(Referências devem ser organizadas de acordo com a sequência de citações dos autores e seu algarismo correspondente. Formadatas s</w:t>
      </w:r>
      <w:r>
        <w:rPr>
          <w:rFonts w:hint="default" w:ascii="Arial" w:hAnsi="Arial" w:cs="Arial"/>
          <w:sz w:val="22"/>
          <w:szCs w:val="22"/>
          <w:lang w:val="pt-BR"/>
        </w:rPr>
        <w:t>eguindo a norma Vancouver</w:t>
      </w:r>
      <w:r>
        <w:rPr>
          <w:rFonts w:hint="default" w:ascii="Arial" w:hAnsi="Arial" w:cs="Arial"/>
          <w:b w:val="0"/>
          <w:bCs w:val="0"/>
          <w:sz w:val="22"/>
          <w:szCs w:val="22"/>
          <w:lang w:val="pt-BR"/>
        </w:rPr>
        <w:t>. Texto em Arial tamanho 11, espaçamento entre as linhas de 1,0 cm, alinhamento justificado, separadas entre si por 1 enter).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Arial" w:hAnsi="Arial" w:eastAsia="sans-serif" w:cs="Arial"/>
          <w:i w:val="0"/>
          <w:iCs w:val="0"/>
          <w:caps w:val="0"/>
          <w:spacing w:val="0"/>
          <w:sz w:val="22"/>
          <w:szCs w:val="22"/>
          <w:highlight w:val="yellow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Almosny NRP. Patologia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clínica em vertebrados ectotérmicos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In: Cubas ZS, Silva JCR, Catão-Dias JL, editores. Tratado de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animais selvagens: medicina veterinária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2. ed. São Paulo: Roca; 2014.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p.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1597-1623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color w:val="000000" w:themeColor="text1"/>
          <w:sz w:val="22"/>
          <w:szCs w:val="2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Martins AC, Caiafo ATS, Ramos ARL, Braga RR, Borges-Nojosa DM, Bezerra CH. Programa de treinamento sobre ofidismo do Núcleo Regional de Ofiologia da Universidade Federal do Ceará a serviço das demandas públicas de segurança e saúde. Rev Enc Univer UFC [Internet]. 2019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jan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2023];4:4623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4623.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"http://periodicos.ufc.br/eu/article/view/56961._x0005_"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http://periodicos.ufc.br/eu/article/view/56961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G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omes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ILV. Direitos do cidadão hospitalizado: conhecimento e prática dos enfermeiros [dissertação]. Fortaleza: Universidade Federal do Ceará; 2000. 97 f.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Vitt LJ, Caldwell JP. Herpetology: An introductory biology of amphibians and reptiles. 3. ed. Norman: Elsevier;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200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9.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Quadrini AE, Garcia VC, Freire BC, Martins MFM. Haematological reference of snakes: Amazon tree boa (Corallus hortulanus, Linnaeus, 1758) and Burmese Python (Python bivittatus, Kuhl, 1820) in captive. Arq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Bras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Med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Zootec [Internet]. 2018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acesso em 28 nov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2021];70:1172-1178.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"https://www.scielo.br/j/abmvz/a/hD4TymNSCcFMgTydQv4PNNc/?format=html&amp;lang=en."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https://www.scielo.br/j/abmvz/a/hD4TymNSCcFMgTydQv4PNNc/?format=html&amp;lang=en.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"https://doi.org/10.1590/1678-4162-9865" \t "https://www.scielo.br/j/abmvz/a/hD4TymNSCcFMgTydQv4PNNc/_blank" </w:instrTex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doi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: 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10.1590/1678-4162-9865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 w:themeColor="text1"/>
          <w:spacing w:val="0"/>
          <w:sz w:val="22"/>
          <w:szCs w:val="22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Abd El-Aziz TM, Antonio GS, Stockand JD. Snake </w:t>
      </w:r>
      <w:r>
        <w:rPr>
          <w:rFonts w:hint="default" w:ascii="Arial" w:hAnsi="Arial" w:eastAsia="sans-serif" w:cs="Arial"/>
          <w:i w:val="0"/>
          <w:iC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venoms in drug discovery: valuable therapeutic tools for life saving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. Toxins (Basel). 2019;11(10):564. doi: https://doi.org/10.3390/toxins11100564.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Sampaio CG, Barroso MCS, Ariza LGA, organizadores. Experiências em ensino ciências e matemática na formação de professores da pós-graduação do IFCE. [Internet]. Fortaleza: EdUECE, 2021 [acesso em 25 out. 2023].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"https://www.uece.br/eduece/wp-content/uploads/sites/88/2021/12/Experiencias-em-ensino-de-ciencias-e-matematica-IFCE-_______2021-Vers%C3%A3oFinal.pdf."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https://www.uece.br/eduece/wp-content/uploads/sites/88/2021/12/Experiencias-em-ensino-de-ciencias-e-matematica-IFCE-_______2021-Vers%C3%A3oFinal.pdf.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Santos TEJ, Gonçalves RP, Barbosa MC, Junior GBS, Daher EF. Monocyte chemoattractant protein-1: a potential biomarker of lesion and its relation with oxidative status in sickle cell disease. Blood Cells Mol Dis. 2015 Mar; 54(3): 297-301.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u w:val="none"/>
          <w:lang w:val="pt-BR"/>
        </w:rPr>
      </w:pP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Nery MDA. Efeitos biológicos e caracterização inicial da peçonha da serpente Philodryas nattereri Steindachner 1870 [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t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ese]. Fortaleza: Universidade Federal do Ceará; 2012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[acesso em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28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an 2023].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 xml:space="preserve"> 177 f.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Disponível em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"https://repositorio.ufc.br/bitstream/riufc/4936/1/2012_tese_mdanery.pdf._x0005_" </w:instrTex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t>https://repositorio.ufc.br/bitstream/riufc/4936/1/2012_tese_mdanery.pdf</w:t>
      </w:r>
      <w:r>
        <w:rPr>
          <w:rStyle w:val="5"/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Arial" w:hAnsi="Arial" w:eastAsia="sans-serif" w:cs="Arial"/>
          <w:i w:val="0"/>
          <w:iCs w:val="0"/>
          <w:caps w:val="0"/>
          <w:color w:val="000000" w:themeColor="text1"/>
          <w:spacing w:val="0"/>
          <w:sz w:val="22"/>
          <w:szCs w:val="22"/>
          <w:highlight w:val="none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Cavalcante AFP, Lopes KVA, Rufino MSM. O papel da alimentação escolar para a promoção da saúde: o programa “5 ao dia”.  In: Xavier, AR, Lemos ABS, Lima MVG, organizadores. Sociobiodiversidade, tecnologias sustentáveis e educação ambiental no contexto da lusofonia afro-brasileira [Internet]. Fortaleza: EdUECE, 2023 [acesso em 25 out. 2023]. p. 262-280. Disponível em: 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instrText xml:space="preserve"> HYPERLINK "https://www.uece.br/eduece/wp-content/uploads/sites/88/2023/11/Sociobiodiversidade-tecnologias-sustent%C3%A1veis.pdf." </w:instrTex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5"/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>https://www.uece.br/eduece/wp-content/uploads/sites/88/2023/11/Sociobiodiversidade-tecnologias-sustent%C3%A1veis.pdf.</w:t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default" w:ascii="Arial" w:hAnsi="Arial" w:cs="Arial"/>
          <w:color w:val="000000" w:themeColor="text1"/>
          <w:sz w:val="22"/>
          <w:szCs w:val="22"/>
          <w:u w:val="none"/>
          <w:lang w:val="pt-BR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Arial" w:hAnsi="Arial" w:cs="Arial"/>
          <w:sz w:val="22"/>
          <w:szCs w:val="22"/>
          <w:lang w:val="pt-BR"/>
        </w:rPr>
      </w:pPr>
    </w:p>
    <w:p/>
    <w:sectPr>
      <w:headerReference r:id="rId5" w:type="default"/>
      <w:footerReference r:id="rId6" w:type="default"/>
      <w:pgSz w:w="11909" w:h="16834"/>
      <w:pgMar w:top="2267" w:right="1133" w:bottom="1700" w:left="1133" w:header="720" w:footer="62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oto Sans">
    <w:panose1 w:val="020B0502040504020204"/>
    <w:charset w:val="00"/>
    <w:family w:val="auto"/>
    <w:pitch w:val="default"/>
    <w:sig w:usb0="E00002FF" w:usb1="4000001F" w:usb2="08000029" w:usb3="00100000" w:csb0="00000000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Hospital Geral de Fortaleza (HGF)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>Rua Riachuelo, 900 - Papicu - Fortaleza/CE</w:t>
    </w:r>
  </w:p>
  <w:p>
    <w:pPr>
      <w:pageBreakBefore w:val="0"/>
      <w:wordWrap/>
      <w:spacing w:line="240" w:lineRule="auto"/>
      <w:ind w:right="-559"/>
      <w:jc w:val="both"/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</w:pPr>
    <w:r>
      <w:rPr>
        <w:rFonts w:hint="default" w:ascii="Calibri" w:hAnsi="Calibri" w:eastAsia="Calibri" w:cs="Calibri"/>
        <w:color w:val="000000" w:themeColor="text1"/>
        <w:lang w:val="pt-BR"/>
        <w14:textFill>
          <w14:solidFill>
            <w14:schemeClr w14:val="tx1"/>
          </w14:solidFill>
        </w14:textFill>
      </w:rPr>
      <w:t xml:space="preserve">CEP: </w:t>
    </w:r>
    <w:r>
      <w:rPr>
        <w:rFonts w:hint="default" w:ascii="Calibri" w:hAnsi="Calibri" w:eastAsia="Calibri"/>
        <w:color w:val="000000" w:themeColor="text1"/>
        <w:lang w:val="pt-BR"/>
        <w14:textFill>
          <w14:solidFill>
            <w14:schemeClr w14:val="tx1"/>
          </w14:solidFill>
        </w14:textFill>
      </w:rPr>
      <w:t>60175-205</w:t>
    </w:r>
  </w:p>
  <w:p>
    <w:pPr>
      <w:pageBreakBefore w:val="0"/>
      <w:wordWrap/>
      <w:spacing w:line="240" w:lineRule="auto"/>
      <w:ind w:right="-559"/>
      <w:jc w:val="both"/>
      <w:rPr>
        <w:rFonts w:hint="default"/>
        <w:lang w:val="pt-BR"/>
      </w:rPr>
    </w:pPr>
    <w:r>
      <w:rPr>
        <w:rFonts w:hint="default" w:ascii="Calibri" w:hAnsi="Calibri" w:eastAsia="Calibri"/>
        <w:color w:val="000000" w:themeColor="text1"/>
        <w:u w:val="none"/>
        <w:lang w:val="pt-BR"/>
        <w14:textFill>
          <w14:solidFill>
            <w14:schemeClr w14:val="tx1"/>
          </w14:solidFill>
        </w14:textFill>
      </w:rPr>
      <w:t>www.hgf.ce.gov.br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76" w:lineRule="auto"/>
      <w:jc w:val="left"/>
      <w:rPr>
        <w:rFonts w:hint="default"/>
        <w:lang w:val="en-US" w:eastAsia="pt-BR" w:bidi="ar-SA"/>
      </w:rPr>
    </w:pPr>
    <w:r>
      <w:rPr>
        <w:lang w:eastAsia="pt-BR" w:bidi="ar-SA"/>
      </w:rPr>
      <w:drawing>
        <wp:inline distT="0" distB="0" distL="114300" distR="114300">
          <wp:extent cx="2750185" cy="720090"/>
          <wp:effectExtent l="0" t="0" r="12065" b="0"/>
          <wp:docPr id="5" name="Imagem 1" descr="C:\Users\antonio.herbert\Desktop\HGF\MATERIAL\Logos\LOGO - HGF e SESA HORIZONTAL.pngLOGO - HGF e SES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C:\Users\antonio.herbert\Desktop\HGF\MATERIAL\Logos\LOGO - HGF e SESA HORIZONTAL.pngLOGO - HGF e SESA HORIZONTAL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501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en-US" w:eastAsia="pt-BR" w:bidi="ar-SA"/>
      </w:rPr>
      <w:t xml:space="preserve">                                            </w:t>
    </w:r>
  </w:p>
  <w:p>
    <w:pPr>
      <w:spacing w:line="276" w:lineRule="auto"/>
      <w:jc w:val="right"/>
      <w:rPr>
        <w:rFonts w:hint="default"/>
        <w:b/>
        <w:bCs/>
        <w:lang w:val="en-US" w:eastAsia="pt-BR" w:bidi="ar-SA"/>
      </w:rPr>
    </w:pPr>
  </w:p>
  <w:p>
    <w:pPr>
      <w:spacing w:line="276" w:lineRule="auto"/>
      <w:jc w:val="right"/>
      <w:rPr>
        <w:color w:val="434343"/>
      </w:rPr>
    </w:pPr>
    <w:r>
      <w:rPr>
        <w:rFonts w:hint="default"/>
        <w:b/>
        <w:bCs/>
        <w:lang w:val="en-US" w:eastAsia="pt-BR" w:bidi="ar-SA"/>
      </w:rPr>
      <w:t>COMUNICAÇÃO BREVE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7293A"/>
    <w:multiLevelType w:val="singleLevel"/>
    <w:tmpl w:val="54F72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92713"/>
    <w:rsid w:val="02D92713"/>
    <w:rsid w:val="36D42CB5"/>
    <w:rsid w:val="6C34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character" w:styleId="5">
    <w:name w:val="Hyperlink"/>
    <w:basedOn w:val="2"/>
    <w:qFormat/>
    <w:uiPriority w:val="6"/>
    <w:rPr>
      <w:color w:val="0000FF"/>
      <w:u w:val="single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Autores"/>
    <w:basedOn w:val="1"/>
    <w:qFormat/>
    <w:uiPriority w:val="0"/>
    <w:pPr>
      <w:spacing w:after="240"/>
      <w:jc w:val="center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2024-03-15T13:49:00Z</dcterms:created>
  <dc:creator>Biblioteca HGF</dc:creator>
  <cp:lastModifiedBy>Biblioteca HGF</cp:lastModifiedBy>
  <dcterms:modified xsi:type="dcterms:W3CDTF">2024-03-15T13:56:30Z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05749B3B300646FB9E4A83F9DEF6BDED_11</vt:lpwstr>
  </property>
</Properties>
</file>