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0"/>
          <w:szCs w:val="20"/>
        </w:rPr>
      </w:pPr>
      <w:r>
        <w:rPr>
          <w:rFonts w:hint="default"/>
          <w:lang w:val="pt-BR"/>
        </w:rPr>
        <w:t xml:space="preserve">  </w:t>
      </w:r>
      <w:bookmarkStart w:id="0" w:name="_GoBack"/>
      <w:bookmarkEnd w:id="0"/>
      <w:r>
        <w:rPr>
          <w:rFonts w:hint="default"/>
          <w:lang w:val="pt-BR"/>
        </w:rPr>
        <w:t xml:space="preserve">                 </w:t>
      </w:r>
      <w:r>
        <w:drawing>
          <wp:inline distT="0" distB="0" distL="114300" distR="114300">
            <wp:extent cx="1240790" cy="643890"/>
            <wp:effectExtent l="0" t="0" r="0" b="3810"/>
            <wp:docPr id="1" name="Imagem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t xml:space="preserve">          </w:t>
      </w:r>
      <w:r>
        <w:rPr>
          <w:rFonts w:ascii="Arial" w:hAnsi="Arial" w:cs="Arial"/>
          <w:sz w:val="20"/>
          <w:szCs w:val="20"/>
        </w:rPr>
        <w:drawing>
          <wp:inline distT="0" distB="0" distL="114300" distR="114300">
            <wp:extent cx="1659890" cy="648970"/>
            <wp:effectExtent l="0" t="0" r="0" b="0"/>
            <wp:docPr id="2" name="Imagem 1" descr="logo_sesa_2021_cor_horizont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_sesa_2021_cor_horizontal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ORIENTAÇÕES PARA SUBMISSÃO DE PROJETO DE PESQUISA</w:t>
      </w:r>
    </w:p>
    <w:p>
      <w:pPr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HOSPITAL GERAL DE FORTALEZ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A</w:t>
      </w:r>
    </w:p>
    <w:p>
      <w:pPr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Enviar projeto de pesquisa conforme template (em anexo);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Todos documentos que acompanham o projeto tem validade de 6 meses;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Todos os documentos devem ser preenchidos digitalmente. Manuscrito somente assinatura e data;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Assinatura física ou digital com certificação;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Folha de rosto pode ser no formato físico ou digitalizada. Na formato físico a Instituição Proponente é sempre o HGF. No formato digitalizado, proveniente de outra Instituição, o HGF entra como coparticipante ou participante;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O pesquisador responsável pelo projeto deverá possuir como titulação mínima - graduação;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O projeto deverá ter no máximo seis pesquisadores (incluindo o orientador). É obrigatório pelo menos um integrante possuir vinculo com o hospital;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Caso o chefe do serviço esteja como orientador do projetor de pesquisa, a anuência será da chefia superior (diretor médico ou técnico);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TCLE “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relato de caso”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 xml:space="preserve"> X TCLE “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projeto de relato de caso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”. No primeiro o TCLE deve ser assinado antes de apresentar a Plataforma Brasil. No segundo o TCLE somente deverá ser assinado após aprovação do Comitê de Ética</w:t>
      </w:r>
    </w:p>
    <w:p>
      <w:pPr>
        <w:numPr>
          <w:ilvl w:val="0"/>
          <w:numId w:val="1"/>
        </w:numPr>
        <w:tabs>
          <w:tab w:val="left" w:pos="0"/>
        </w:tabs>
        <w:spacing w:line="480" w:lineRule="auto"/>
        <w:ind w:left="0" w:leftChars="0" w:firstLine="0" w:firstLineChars="0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Não se enquadram na modalidade “relato de caso” as descrições de novo procedimento ou técnica cirúrgica, novo dispositivo ou novo medicamento.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Os documentos em PDF devem ser ocerizados ( também conhecido como OCR, é uma tecnologia para converter arquivo em PDF, imagem em dados editáveis) para anexar na Plataforma Brasil. Sugestão de site para conversão: https://avepdf.com/pt/pdf-ocr.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</w:p>
    <w:sectPr>
      <w:headerReference r:id="rId3" w:type="default"/>
      <w:footerReference r:id="rId4" w:type="default"/>
      <w:pgSz w:w="11906" w:h="16838"/>
      <w:pgMar w:top="440" w:right="9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4"/>
        <w:szCs w:val="14"/>
        <w:lang w:val="pt-BR"/>
      </w:rPr>
    </w:pPr>
  </w:p>
  <w:p>
    <w:pPr>
      <w:pStyle w:val="6"/>
      <w:jc w:val="center"/>
      <w:rPr>
        <w:sz w:val="14"/>
        <w:szCs w:val="14"/>
        <w:lang w:val="pt-BR"/>
      </w:rPr>
    </w:pPr>
    <w:r>
      <w:rPr>
        <w:sz w:val="14"/>
        <w:szCs w:val="14"/>
        <w:lang w:val="pt-BR"/>
      </w:rPr>
      <w:t>Seção de Ensino, Aperfeiçoamento e Pesquisa – SEAP HGF</w:t>
    </w:r>
  </w:p>
  <w:p>
    <w:pPr>
      <w:pStyle w:val="6"/>
      <w:jc w:val="center"/>
      <w:rPr>
        <w:sz w:val="14"/>
        <w:szCs w:val="14"/>
        <w:lang w:val="pt-BR"/>
      </w:rPr>
    </w:pPr>
    <w:r>
      <w:fldChar w:fldCharType="begin"/>
    </w:r>
    <w:r>
      <w:instrText xml:space="preserve"> HYPERLINK "mailto:Pesquisaclinica.hgf@gmail.com" </w:instrText>
    </w:r>
    <w:r>
      <w:fldChar w:fldCharType="separate"/>
    </w:r>
    <w:r>
      <w:rPr>
        <w:rStyle w:val="4"/>
        <w:sz w:val="14"/>
        <w:szCs w:val="14"/>
        <w:lang w:val="pt-BR"/>
      </w:rPr>
      <w:t>Pesquisaclinica.hgf@gmail.com</w:t>
    </w:r>
    <w:r>
      <w:rPr>
        <w:rStyle w:val="4"/>
        <w:sz w:val="14"/>
        <w:szCs w:val="14"/>
        <w:lang w:val="pt-BR"/>
      </w:rPr>
      <w:fldChar w:fldCharType="end"/>
    </w:r>
  </w:p>
  <w:p>
    <w:pPr>
      <w:pStyle w:val="6"/>
      <w:jc w:val="center"/>
      <w:rPr>
        <w:rFonts w:hint="default"/>
        <w:sz w:val="14"/>
        <w:szCs w:val="14"/>
        <w:lang w:val="pt-BR"/>
      </w:rPr>
    </w:pPr>
    <w:r>
      <w:rPr>
        <w:sz w:val="14"/>
        <w:szCs w:val="14"/>
      </w:rPr>
      <w:t xml:space="preserve">85 </w:t>
    </w:r>
    <w:r>
      <w:rPr>
        <w:rFonts w:hint="default"/>
        <w:sz w:val="14"/>
        <w:szCs w:val="14"/>
        <w:lang w:val="pt-BR"/>
      </w:rPr>
      <w:t>3457-9181</w:t>
    </w:r>
  </w:p>
  <w:p>
    <w:pPr>
      <w:pStyle w:val="6"/>
      <w:rPr>
        <w:rFonts w:hint="default"/>
        <w:sz w:val="15"/>
        <w:szCs w:val="15"/>
        <w:lang w:val="pt-BR"/>
      </w:rPr>
    </w:pPr>
  </w:p>
  <w:p>
    <w:pPr>
      <w:pStyle w:val="6"/>
      <w:rPr>
        <w:rFonts w:hint="default"/>
        <w:sz w:val="15"/>
        <w:szCs w:val="15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31074"/>
    <w:multiLevelType w:val="singleLevel"/>
    <w:tmpl w:val="7F0310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0E91"/>
    <w:rsid w:val="0A052C99"/>
    <w:rsid w:val="0FCA1260"/>
    <w:rsid w:val="14CF4A0F"/>
    <w:rsid w:val="1A483D26"/>
    <w:rsid w:val="1B0F4A07"/>
    <w:rsid w:val="1CE77998"/>
    <w:rsid w:val="2C9478D3"/>
    <w:rsid w:val="2DBC7B46"/>
    <w:rsid w:val="31560E91"/>
    <w:rsid w:val="32553B37"/>
    <w:rsid w:val="335402D1"/>
    <w:rsid w:val="33D607D4"/>
    <w:rsid w:val="33D94FB0"/>
    <w:rsid w:val="37F835D5"/>
    <w:rsid w:val="43175656"/>
    <w:rsid w:val="48371E5E"/>
    <w:rsid w:val="4841032E"/>
    <w:rsid w:val="49B60BAD"/>
    <w:rsid w:val="4CEA5213"/>
    <w:rsid w:val="4E63140D"/>
    <w:rsid w:val="52D339EA"/>
    <w:rsid w:val="553C2ACD"/>
    <w:rsid w:val="5D7A2F18"/>
    <w:rsid w:val="6AD257C0"/>
    <w:rsid w:val="6D6468F3"/>
    <w:rsid w:val="75BE143A"/>
    <w:rsid w:val="79D26833"/>
    <w:rsid w:val="7D5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2022-02-02T19:02:00Z</dcterms:created>
  <dc:creator>maria.socorro</dc:creator>
  <cp:lastModifiedBy>Biblioteca HGF</cp:lastModifiedBy>
  <cp:lastPrinted>2022-06-07T12:43:00Z</cp:lastPrinted>
  <dcterms:modified xsi:type="dcterms:W3CDTF">2024-03-07T15:20:08Z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BD475A6B76A145CFA33F3340434BFBF3</vt:lpwstr>
  </property>
</Properties>
</file>